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753B" w:rsidRDefault="004F753B" w:rsidP="008E645F">
      <w:pPr>
        <w:pStyle w:val="Default"/>
        <w:spacing w:line="480" w:lineRule="auto"/>
        <w:jc w:val="center"/>
        <w:rPr>
          <w:rFonts w:asciiTheme="minorBidi" w:hAnsiTheme="minorBidi" w:cstheme="minorBidi"/>
          <w:b/>
          <w:bCs/>
          <w:color w:val="FF0000"/>
          <w:sz w:val="28"/>
        </w:rPr>
      </w:pPr>
      <w:r>
        <w:rPr>
          <w:rFonts w:asciiTheme="minorBidi" w:eastAsia="Times New Roman" w:hAnsiTheme="minorBidi" w:cstheme="minorBidi"/>
          <w:b/>
          <w:color w:val="FF0000"/>
          <w:sz w:val="28"/>
        </w:rPr>
        <w:t>SUPPLEMENTARY INFORMATION</w:t>
      </w:r>
    </w:p>
    <w:p w:rsidR="004F753B" w:rsidRDefault="004F753B" w:rsidP="001824C6">
      <w:pPr>
        <w:pStyle w:val="Default"/>
        <w:jc w:val="center"/>
        <w:rPr>
          <w:rFonts w:asciiTheme="minorBidi" w:eastAsia="Times New Roman" w:hAnsiTheme="minorBidi" w:cstheme="minorBidi"/>
          <w:b/>
          <w:sz w:val="28"/>
        </w:rPr>
      </w:pPr>
      <w:r w:rsidRPr="001824C6">
        <w:rPr>
          <w:rFonts w:asciiTheme="minorBidi" w:eastAsia="Times New Roman" w:hAnsiTheme="minorBidi" w:cstheme="minorBidi"/>
          <w:b/>
          <w:sz w:val="28"/>
        </w:rPr>
        <w:t xml:space="preserve">Comparison of sputum induction and bronchoscopy in diagnosis of sputum smear-negative pulmonary tuberculosis: </w:t>
      </w:r>
    </w:p>
    <w:p w:rsidR="004F753B" w:rsidRDefault="004F753B" w:rsidP="001824C6">
      <w:pPr>
        <w:pStyle w:val="Default"/>
        <w:jc w:val="center"/>
        <w:rPr>
          <w:rFonts w:asciiTheme="minorBidi" w:eastAsia="Times New Roman" w:hAnsiTheme="minorBidi" w:cstheme="minorBidi"/>
          <w:b/>
          <w:sz w:val="28"/>
        </w:rPr>
      </w:pPr>
      <w:r w:rsidRPr="001824C6">
        <w:rPr>
          <w:rFonts w:asciiTheme="minorBidi" w:eastAsia="Times New Roman" w:hAnsiTheme="minorBidi" w:cstheme="minorBidi"/>
          <w:b/>
          <w:sz w:val="28"/>
        </w:rPr>
        <w:t>a systemic review and meta-analysis</w:t>
      </w:r>
    </w:p>
    <w:p w:rsidR="004F753B" w:rsidRPr="00862B7C" w:rsidRDefault="004F753B" w:rsidP="008E645F">
      <w:pPr>
        <w:pStyle w:val="Default"/>
        <w:jc w:val="center"/>
        <w:rPr>
          <w:rFonts w:asciiTheme="minorBidi" w:hAnsiTheme="minorBidi" w:cstheme="minorBidi"/>
          <w:bCs/>
          <w:sz w:val="22"/>
          <w:lang w:val="en-US"/>
        </w:rPr>
      </w:pPr>
      <w:r w:rsidRPr="00862B7C">
        <w:rPr>
          <w:rFonts w:asciiTheme="minorBidi" w:hAnsiTheme="minorBidi" w:cstheme="minorBidi"/>
          <w:sz w:val="22"/>
        </w:rPr>
        <w:t>Wen Luo</w:t>
      </w:r>
      <w:r w:rsidRPr="008B7A10">
        <w:rPr>
          <w:rFonts w:asciiTheme="minorBidi" w:hAnsiTheme="minorBidi" w:cstheme="minorBidi"/>
          <w:sz w:val="22"/>
          <w:vertAlign w:val="superscript"/>
        </w:rPr>
        <w:t>1</w:t>
      </w:r>
      <w:r w:rsidRPr="00862B7C">
        <w:rPr>
          <w:rFonts w:asciiTheme="minorBidi" w:hAnsiTheme="minorBidi" w:cstheme="minorBidi"/>
          <w:sz w:val="22"/>
        </w:rPr>
        <w:t xml:space="preserve">, </w:t>
      </w:r>
      <w:proofErr w:type="spellStart"/>
      <w:r w:rsidRPr="00862B7C">
        <w:rPr>
          <w:rFonts w:asciiTheme="minorBidi" w:hAnsiTheme="minorBidi" w:cstheme="minorBidi"/>
          <w:sz w:val="22"/>
        </w:rPr>
        <w:t>Yihua</w:t>
      </w:r>
      <w:proofErr w:type="spellEnd"/>
      <w:r w:rsidRPr="00862B7C">
        <w:rPr>
          <w:rFonts w:asciiTheme="minorBidi" w:hAnsiTheme="minorBidi" w:cstheme="minorBidi"/>
          <w:sz w:val="22"/>
        </w:rPr>
        <w:t xml:space="preserve"> Lin</w:t>
      </w:r>
      <w:r w:rsidRPr="008B7A10">
        <w:rPr>
          <w:rFonts w:asciiTheme="minorBidi" w:hAnsiTheme="minorBidi" w:cstheme="minorBidi"/>
          <w:sz w:val="22"/>
          <w:vertAlign w:val="superscript"/>
        </w:rPr>
        <w:t>1</w:t>
      </w:r>
      <w:r w:rsidRPr="00862B7C">
        <w:rPr>
          <w:rFonts w:asciiTheme="minorBidi" w:hAnsiTheme="minorBidi" w:cstheme="minorBidi"/>
          <w:sz w:val="22"/>
        </w:rPr>
        <w:t xml:space="preserve">, </w:t>
      </w:r>
      <w:proofErr w:type="spellStart"/>
      <w:r w:rsidRPr="00862B7C">
        <w:rPr>
          <w:rFonts w:asciiTheme="minorBidi" w:hAnsiTheme="minorBidi" w:cstheme="minorBidi"/>
          <w:sz w:val="22"/>
        </w:rPr>
        <w:t>Zhibin</w:t>
      </w:r>
      <w:proofErr w:type="spellEnd"/>
      <w:r w:rsidRPr="00862B7C">
        <w:rPr>
          <w:rFonts w:asciiTheme="minorBidi" w:hAnsiTheme="minorBidi" w:cstheme="minorBidi"/>
          <w:sz w:val="22"/>
        </w:rPr>
        <w:t xml:space="preserve"> Li</w:t>
      </w:r>
      <w:r w:rsidRPr="008B7A10">
        <w:rPr>
          <w:rFonts w:asciiTheme="minorBidi" w:hAnsiTheme="minorBidi" w:cstheme="minorBidi"/>
          <w:sz w:val="22"/>
          <w:vertAlign w:val="superscript"/>
        </w:rPr>
        <w:t>2</w:t>
      </w:r>
      <w:r w:rsidRPr="00862B7C">
        <w:rPr>
          <w:rFonts w:asciiTheme="minorBidi" w:hAnsiTheme="minorBidi" w:cstheme="minorBidi"/>
          <w:sz w:val="22"/>
        </w:rPr>
        <w:t xml:space="preserve">, </w:t>
      </w:r>
      <w:proofErr w:type="spellStart"/>
      <w:r w:rsidRPr="00862B7C">
        <w:rPr>
          <w:rFonts w:asciiTheme="minorBidi" w:hAnsiTheme="minorBidi" w:cstheme="minorBidi"/>
          <w:sz w:val="22"/>
        </w:rPr>
        <w:t>Wanyu</w:t>
      </w:r>
      <w:proofErr w:type="spellEnd"/>
      <w:r w:rsidRPr="00862B7C">
        <w:rPr>
          <w:rFonts w:asciiTheme="minorBidi" w:hAnsiTheme="minorBidi" w:cstheme="minorBidi"/>
          <w:sz w:val="22"/>
        </w:rPr>
        <w:t xml:space="preserve"> Wang</w:t>
      </w:r>
      <w:r w:rsidRPr="008B7A10">
        <w:rPr>
          <w:rFonts w:asciiTheme="minorBidi" w:hAnsiTheme="minorBidi" w:cstheme="minorBidi"/>
          <w:sz w:val="22"/>
          <w:vertAlign w:val="superscript"/>
        </w:rPr>
        <w:t>1</w:t>
      </w:r>
      <w:r w:rsidRPr="00862B7C">
        <w:rPr>
          <w:rFonts w:asciiTheme="minorBidi" w:hAnsiTheme="minorBidi" w:cstheme="minorBidi"/>
          <w:sz w:val="22"/>
        </w:rPr>
        <w:t xml:space="preserve">, </w:t>
      </w:r>
      <w:proofErr w:type="spellStart"/>
      <w:r w:rsidRPr="00862B7C">
        <w:rPr>
          <w:rFonts w:asciiTheme="minorBidi" w:hAnsiTheme="minorBidi" w:cstheme="minorBidi"/>
          <w:sz w:val="22"/>
        </w:rPr>
        <w:t>Yonghong</w:t>
      </w:r>
      <w:proofErr w:type="spellEnd"/>
      <w:r w:rsidRPr="00862B7C">
        <w:rPr>
          <w:rFonts w:asciiTheme="minorBidi" w:hAnsiTheme="minorBidi" w:cstheme="minorBidi"/>
          <w:sz w:val="22"/>
        </w:rPr>
        <w:t xml:space="preserve"> Shi</w:t>
      </w:r>
      <w:r w:rsidRPr="008B7A10">
        <w:rPr>
          <w:rFonts w:asciiTheme="minorBidi" w:hAnsiTheme="minorBidi" w:cstheme="minorBidi"/>
          <w:sz w:val="22"/>
          <w:vertAlign w:val="superscript"/>
        </w:rPr>
        <w:t>1</w:t>
      </w:r>
      <w:r w:rsidRPr="00862B7C">
        <w:rPr>
          <w:rFonts w:asciiTheme="minorBidi" w:hAnsiTheme="minorBidi" w:cstheme="minorBidi"/>
          <w:sz w:val="22"/>
        </w:rPr>
        <w:t>.</w:t>
      </w:r>
    </w:p>
    <w:p w:rsidR="004F753B" w:rsidRPr="008E645F" w:rsidRDefault="004F753B" w:rsidP="00DC1F10">
      <w:pPr>
        <w:pStyle w:val="a7"/>
        <w:rPr>
          <w:rFonts w:asciiTheme="minorBidi" w:eastAsia="宋体" w:hAnsiTheme="minorBidi" w:cs="Times New Roman"/>
          <w:kern w:val="2"/>
          <w:sz w:val="18"/>
          <w:szCs w:val="24"/>
          <w:vertAlign w:val="superscript"/>
          <w:lang w:val="en-US"/>
        </w:rPr>
      </w:pPr>
      <w:r w:rsidRPr="008E645F">
        <w:rPr>
          <w:rFonts w:asciiTheme="minorBidi" w:eastAsia="宋体" w:hAnsiTheme="minorBidi" w:cs="Times New Roman"/>
          <w:kern w:val="2"/>
          <w:sz w:val="18"/>
          <w:szCs w:val="24"/>
          <w:vertAlign w:val="superscript"/>
          <w:lang w:val="en-US"/>
        </w:rPr>
        <w:t>1. Department of Pulmonary and Critical Care Medicine, the First Affiliated Hospital of Xiamen University, Xiamen, China.</w:t>
      </w:r>
    </w:p>
    <w:p w:rsidR="004F753B" w:rsidRPr="008E645F" w:rsidRDefault="004F753B" w:rsidP="00DC1F10">
      <w:pPr>
        <w:pStyle w:val="a7"/>
        <w:rPr>
          <w:rFonts w:asciiTheme="minorBidi" w:eastAsia="宋体" w:hAnsiTheme="minorBidi" w:cs="Times New Roman"/>
          <w:kern w:val="2"/>
          <w:sz w:val="18"/>
          <w:szCs w:val="24"/>
          <w:vertAlign w:val="superscript"/>
          <w:lang w:val="en-US"/>
        </w:rPr>
      </w:pPr>
      <w:r w:rsidRPr="008E645F">
        <w:rPr>
          <w:rFonts w:asciiTheme="minorBidi" w:eastAsia="宋体" w:hAnsiTheme="minorBidi" w:cs="Times New Roman"/>
          <w:kern w:val="2"/>
          <w:sz w:val="18"/>
          <w:szCs w:val="24"/>
          <w:vertAlign w:val="superscript"/>
          <w:lang w:val="en-US"/>
        </w:rPr>
        <w:t>2. Epidemiology Research Unit, the First Affiliated Hospital of Xiamen University, Xiamen, China.</w:t>
      </w:r>
    </w:p>
    <w:p w:rsidR="004F753B" w:rsidRPr="00F93F6E" w:rsidRDefault="004F753B" w:rsidP="00742AF5">
      <w:pPr>
        <w:spacing w:line="240" w:lineRule="auto"/>
        <w:jc w:val="both"/>
        <w:rPr>
          <w:rFonts w:asciiTheme="minorBidi" w:eastAsia="宋体" w:hAnsiTheme="minorBidi" w:cs="Times New Roman"/>
          <w:kern w:val="2"/>
          <w:sz w:val="18"/>
          <w:szCs w:val="24"/>
          <w:vertAlign w:val="superscript"/>
          <w:lang w:val="en-US"/>
        </w:rPr>
      </w:pPr>
      <w:r w:rsidRPr="00F93F6E">
        <w:rPr>
          <w:rFonts w:asciiTheme="minorBidi" w:eastAsia="宋体" w:hAnsiTheme="minorBidi" w:cs="Times New Roman" w:hint="eastAsia"/>
          <w:b/>
          <w:bCs/>
          <w:kern w:val="2"/>
          <w:sz w:val="18"/>
          <w:szCs w:val="24"/>
          <w:vertAlign w:val="superscript"/>
          <w:lang w:val="en-US"/>
        </w:rPr>
        <w:t>Grant</w:t>
      </w:r>
      <w:r w:rsidRPr="00F93F6E">
        <w:rPr>
          <w:rFonts w:asciiTheme="minorBidi" w:eastAsia="宋体" w:hAnsiTheme="minorBidi" w:cs="Times New Roman"/>
          <w:b/>
          <w:bCs/>
          <w:kern w:val="2"/>
          <w:sz w:val="18"/>
          <w:szCs w:val="24"/>
          <w:vertAlign w:val="superscript"/>
          <w:lang w:val="en-US"/>
        </w:rPr>
        <w:t xml:space="preserve"> Support: </w:t>
      </w:r>
      <w:r w:rsidRPr="00F93F6E">
        <w:rPr>
          <w:rFonts w:asciiTheme="minorBidi" w:eastAsia="宋体" w:hAnsiTheme="minorBidi" w:cs="Times New Roman"/>
          <w:kern w:val="2"/>
          <w:sz w:val="18"/>
          <w:szCs w:val="24"/>
          <w:vertAlign w:val="superscript"/>
          <w:lang w:val="en-US"/>
        </w:rPr>
        <w:t>Youth Scientific Research Project (2016-2-64) of Fujian Provincial Health Commission and Xiamen Municipal Health Commission in China.</w:t>
      </w:r>
    </w:p>
    <w:p w:rsidR="004F753B" w:rsidRPr="00F93F6E" w:rsidRDefault="004F753B" w:rsidP="00742AF5">
      <w:pPr>
        <w:spacing w:after="0" w:line="240" w:lineRule="auto"/>
        <w:ind w:left="1560" w:hanging="1560"/>
        <w:jc w:val="both"/>
        <w:rPr>
          <w:rFonts w:asciiTheme="minorBidi" w:eastAsia="宋体" w:hAnsiTheme="minorBidi" w:cs="Times New Roman"/>
          <w:kern w:val="2"/>
          <w:sz w:val="18"/>
          <w:szCs w:val="24"/>
          <w:vertAlign w:val="superscript"/>
          <w:lang w:val="en-US"/>
        </w:rPr>
      </w:pPr>
      <w:r w:rsidRPr="00F93F6E">
        <w:rPr>
          <w:rFonts w:asciiTheme="minorBidi" w:eastAsia="宋体" w:hAnsiTheme="minorBidi" w:cs="Times New Roman"/>
          <w:b/>
          <w:bCs/>
          <w:kern w:val="2"/>
          <w:sz w:val="18"/>
          <w:szCs w:val="24"/>
          <w:vertAlign w:val="superscript"/>
          <w:lang w:val="en-US"/>
        </w:rPr>
        <w:t xml:space="preserve">Conflicts of Interests: </w:t>
      </w:r>
      <w:r w:rsidRPr="00F93F6E">
        <w:rPr>
          <w:rFonts w:asciiTheme="minorBidi" w:eastAsia="宋体" w:hAnsiTheme="minorBidi" w:cs="Times New Roman"/>
          <w:kern w:val="2"/>
          <w:sz w:val="18"/>
          <w:szCs w:val="24"/>
          <w:vertAlign w:val="superscript"/>
          <w:lang w:val="en-US"/>
        </w:rPr>
        <w:t>None</w:t>
      </w:r>
    </w:p>
    <w:p w:rsidR="004F753B" w:rsidRDefault="004F753B" w:rsidP="008E645F">
      <w:pPr>
        <w:spacing w:after="0"/>
        <w:ind w:left="1560" w:hanging="1560"/>
        <w:jc w:val="both"/>
        <w:rPr>
          <w:rFonts w:asciiTheme="minorBidi" w:hAnsiTheme="minorBidi"/>
          <w:sz w:val="18"/>
          <w:szCs w:val="20"/>
          <w:lang w:val="en-US"/>
        </w:rPr>
      </w:pPr>
    </w:p>
    <w:p w:rsidR="004F753B" w:rsidRPr="009C0326" w:rsidRDefault="004F753B" w:rsidP="009C0326">
      <w:pPr>
        <w:spacing w:after="0"/>
        <w:ind w:left="1560" w:hanging="1560"/>
        <w:jc w:val="both"/>
        <w:rPr>
          <w:rFonts w:asciiTheme="minorBidi" w:hAnsiTheme="minorBidi"/>
          <w:sz w:val="28"/>
          <w:szCs w:val="28"/>
        </w:rPr>
      </w:pPr>
      <w:r w:rsidRPr="00F249FA">
        <w:rPr>
          <w:rFonts w:asciiTheme="minorBidi" w:hAnsiTheme="minorBidi"/>
          <w:sz w:val="28"/>
          <w:szCs w:val="28"/>
        </w:rPr>
        <w:t xml:space="preserve">Appendix S1- </w:t>
      </w:r>
      <w:r w:rsidRPr="009C0326">
        <w:rPr>
          <w:rFonts w:asciiTheme="minorBidi" w:hAnsiTheme="minorBidi"/>
          <w:sz w:val="28"/>
          <w:szCs w:val="28"/>
        </w:rPr>
        <w:t xml:space="preserve">Full search terms used in the literature search of </w:t>
      </w:r>
      <w:proofErr w:type="spellStart"/>
      <w:r w:rsidRPr="009C0326">
        <w:rPr>
          <w:rFonts w:asciiTheme="minorBidi" w:hAnsiTheme="minorBidi"/>
          <w:sz w:val="28"/>
          <w:szCs w:val="28"/>
        </w:rPr>
        <w:t>Embase</w:t>
      </w:r>
      <w:proofErr w:type="spellEnd"/>
      <w:r w:rsidRPr="009C0326">
        <w:rPr>
          <w:rFonts w:asciiTheme="minorBidi" w:hAnsiTheme="minorBidi"/>
          <w:sz w:val="28"/>
          <w:szCs w:val="28"/>
        </w:rPr>
        <w:t>.</w:t>
      </w:r>
    </w:p>
    <w:tbl>
      <w:tblPr>
        <w:tblStyle w:val="a9"/>
        <w:tblW w:w="0" w:type="auto"/>
        <w:tblLook w:val="04A0" w:firstRow="1" w:lastRow="0" w:firstColumn="1" w:lastColumn="0" w:noHBand="0" w:noVBand="1"/>
      </w:tblPr>
      <w:tblGrid>
        <w:gridCol w:w="1222"/>
        <w:gridCol w:w="7074"/>
      </w:tblGrid>
      <w:tr w:rsidR="004F753B" w:rsidTr="00151E3A">
        <w:tc>
          <w:tcPr>
            <w:tcW w:w="1271" w:type="dxa"/>
            <w:shd w:val="clear" w:color="auto" w:fill="D9D9D9" w:themeFill="background1" w:themeFillShade="D9"/>
          </w:tcPr>
          <w:p w:rsidR="004F753B" w:rsidRPr="00A94753" w:rsidRDefault="004F753B" w:rsidP="00151E3A">
            <w:pPr>
              <w:spacing w:line="360" w:lineRule="auto"/>
              <w:jc w:val="both"/>
              <w:rPr>
                <w:rFonts w:ascii="Times New Roman" w:hAnsi="Times New Roman" w:cs="Times New Roman"/>
                <w:b/>
                <w:i/>
              </w:rPr>
            </w:pPr>
            <w:r w:rsidRPr="00A94753">
              <w:rPr>
                <w:rFonts w:ascii="Times New Roman" w:hAnsi="Times New Roman" w:cs="Times New Roman"/>
                <w:b/>
                <w:i/>
              </w:rPr>
              <w:t>Search ID</w:t>
            </w:r>
          </w:p>
        </w:tc>
        <w:tc>
          <w:tcPr>
            <w:tcW w:w="7745" w:type="dxa"/>
            <w:shd w:val="clear" w:color="auto" w:fill="D9D9D9" w:themeFill="background1" w:themeFillShade="D9"/>
          </w:tcPr>
          <w:p w:rsidR="004F753B" w:rsidRPr="00A94753" w:rsidRDefault="004F753B" w:rsidP="00151E3A">
            <w:pPr>
              <w:spacing w:line="360" w:lineRule="auto"/>
              <w:jc w:val="both"/>
              <w:rPr>
                <w:rFonts w:ascii="Times New Roman" w:hAnsi="Times New Roman" w:cs="Times New Roman"/>
                <w:b/>
                <w:i/>
              </w:rPr>
            </w:pPr>
            <w:r w:rsidRPr="00A94753">
              <w:rPr>
                <w:rFonts w:ascii="Times New Roman" w:hAnsi="Times New Roman" w:cs="Times New Roman"/>
                <w:b/>
                <w:i/>
              </w:rPr>
              <w:t>Search Terms</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10</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S3 AND S6 AND S 9</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9</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S7 OR S8</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8</w:t>
            </w:r>
          </w:p>
        </w:tc>
        <w:tc>
          <w:tcPr>
            <w:tcW w:w="7745" w:type="dxa"/>
          </w:tcPr>
          <w:p w:rsidR="004F753B" w:rsidRPr="005029AF" w:rsidRDefault="004F753B" w:rsidP="005029AF">
            <w:pPr>
              <w:widowControl w:val="0"/>
              <w:autoSpaceDE w:val="0"/>
              <w:autoSpaceDN w:val="0"/>
              <w:adjustRightInd w:val="0"/>
              <w:spacing w:after="0" w:line="400" w:lineRule="exact"/>
              <w:rPr>
                <w:rFonts w:ascii="Times New Roman" w:eastAsia="宋体" w:hAnsi="Times New Roman" w:cs="Times New Roman"/>
                <w:lang w:val="en-US"/>
              </w:rPr>
            </w:pPr>
            <w:r w:rsidRPr="000D3A13">
              <w:rPr>
                <w:rFonts w:ascii="Times New Roman" w:eastAsia="宋体" w:hAnsi="Times New Roman" w:cs="Times New Roman"/>
                <w:lang w:val="en-US"/>
              </w:rPr>
              <w:t>'</w:t>
            </w:r>
            <w:r w:rsidRPr="005029AF">
              <w:rPr>
                <w:rFonts w:ascii="Times New Roman" w:eastAsia="宋体" w:hAnsi="Times New Roman" w:cs="Times New Roman"/>
                <w:lang w:val="en-US"/>
              </w:rPr>
              <w:t>induced sputum'/exp 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'induced sputum'</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(induced AND</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w:t>
            </w:r>
            <w:r>
              <w:rPr>
                <w:rFonts w:ascii="Times New Roman" w:eastAsia="宋体" w:hAnsi="Times New Roman" w:cs="Times New Roman"/>
                <w:sz w:val="24"/>
                <w:szCs w:val="24"/>
                <w:lang w:val="en-US"/>
              </w:rPr>
              <w:t>'</w:t>
            </w:r>
            <w:r w:rsidRPr="005029AF">
              <w:rPr>
                <w:rFonts w:ascii="Times New Roman" w:eastAsia="宋体" w:hAnsi="Times New Roman" w:cs="Times New Roman"/>
                <w:lang w:val="en-US"/>
              </w:rPr>
              <w:t>sputum'/exp OR sputum))</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'sputum induction'/exp 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'sputum</w:t>
            </w:r>
            <w:r>
              <w:rPr>
                <w:rFonts w:ascii="Times New Roman" w:hAnsi="Times New Roman" w:cs="Times New Roman"/>
                <w:lang w:val="en-US"/>
              </w:rPr>
              <w:t xml:space="preserve"> </w:t>
            </w:r>
            <w:r w:rsidRPr="005029AF">
              <w:rPr>
                <w:rFonts w:ascii="Times New Roman" w:eastAsia="宋体" w:hAnsi="Times New Roman" w:cs="Times New Roman"/>
                <w:lang w:val="en-US"/>
              </w:rPr>
              <w:t>induction'</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OR</w:t>
            </w:r>
          </w:p>
          <w:p w:rsidR="004F753B" w:rsidRPr="00A94753" w:rsidRDefault="004F753B" w:rsidP="005029AF">
            <w:pPr>
              <w:spacing w:line="360" w:lineRule="auto"/>
              <w:jc w:val="both"/>
              <w:rPr>
                <w:rFonts w:ascii="Times New Roman" w:hAnsi="Times New Roman" w:cs="Times New Roman"/>
              </w:rPr>
            </w:pPr>
            <w:r w:rsidRPr="005029AF">
              <w:rPr>
                <w:rFonts w:ascii="Times New Roman" w:eastAsia="宋体" w:hAnsi="Times New Roman" w:cs="Times New Roman"/>
                <w:lang w:val="en-US"/>
              </w:rPr>
              <w:t>((</w:t>
            </w:r>
            <w:r w:rsidRPr="000D3A13">
              <w:rPr>
                <w:rFonts w:ascii="Times New Roman" w:eastAsia="宋体" w:hAnsi="Times New Roman" w:cs="Times New Roman"/>
                <w:lang w:val="en-US"/>
              </w:rPr>
              <w:t>'</w:t>
            </w:r>
            <w:r w:rsidRPr="005029AF">
              <w:rPr>
                <w:rFonts w:ascii="Times New Roman" w:eastAsia="宋体" w:hAnsi="Times New Roman" w:cs="Times New Roman"/>
                <w:lang w:val="en-US"/>
              </w:rPr>
              <w:t>sputum</w:t>
            </w:r>
            <w:r w:rsidRPr="000D3A13">
              <w:rPr>
                <w:rFonts w:ascii="Times New Roman" w:eastAsia="宋体" w:hAnsi="Times New Roman" w:cs="Times New Roman"/>
                <w:lang w:val="en-US"/>
              </w:rPr>
              <w:t>'</w:t>
            </w:r>
            <w:r w:rsidRPr="005029AF">
              <w:rPr>
                <w:rFonts w:ascii="Times New Roman" w:eastAsia="宋体" w:hAnsi="Times New Roman" w:cs="Times New Roman"/>
                <w:lang w:val="en-US"/>
              </w:rPr>
              <w:t>/exp OR sputum)</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AND</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('induction'/exp OR induction))</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'induced sputa'</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OR</w:t>
            </w:r>
            <w:r>
              <w:rPr>
                <w:rFonts w:ascii="Times New Roman" w:eastAsia="宋体" w:hAnsi="Times New Roman" w:cs="Times New Roman"/>
                <w:lang w:val="en-US"/>
              </w:rPr>
              <w:t xml:space="preserve"> </w:t>
            </w:r>
            <w:r w:rsidRPr="005029AF">
              <w:rPr>
                <w:rFonts w:ascii="Times New Roman" w:eastAsia="宋体" w:hAnsi="Times New Roman" w:cs="Times New Roman"/>
                <w:lang w:val="en-US"/>
              </w:rPr>
              <w:t>(induced AND sputa)</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7</w:t>
            </w:r>
          </w:p>
        </w:tc>
        <w:tc>
          <w:tcPr>
            <w:tcW w:w="7745" w:type="dxa"/>
          </w:tcPr>
          <w:p w:rsidR="004F753B" w:rsidRPr="00A94753" w:rsidRDefault="004F753B" w:rsidP="00151E3A">
            <w:pPr>
              <w:spacing w:line="360" w:lineRule="auto"/>
              <w:jc w:val="both"/>
              <w:rPr>
                <w:rFonts w:ascii="Times New Roman" w:hAnsi="Times New Roman" w:cs="Times New Roman"/>
              </w:rPr>
            </w:pPr>
            <w:r w:rsidRPr="00650DA1">
              <w:rPr>
                <w:rFonts w:ascii="Times New Roman" w:hAnsi="Times New Roman" w:cs="Times New Roman"/>
              </w:rPr>
              <w:t>'sputum'/exp</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6</w:t>
            </w:r>
          </w:p>
        </w:tc>
        <w:tc>
          <w:tcPr>
            <w:tcW w:w="7745" w:type="dxa"/>
          </w:tcPr>
          <w:p w:rsidR="004F753B" w:rsidRPr="00A94753" w:rsidRDefault="004F753B" w:rsidP="00151E3A">
            <w:pPr>
              <w:spacing w:line="360" w:lineRule="auto"/>
              <w:jc w:val="both"/>
              <w:rPr>
                <w:rFonts w:ascii="Times New Roman" w:hAnsi="Times New Roman" w:cs="Times New Roman"/>
              </w:rPr>
            </w:pPr>
            <w:r w:rsidRPr="00BF55A7">
              <w:rPr>
                <w:rFonts w:ascii="Times New Roman" w:hAnsi="Times New Roman" w:cs="Times New Roman"/>
              </w:rPr>
              <w:t>S4</w:t>
            </w:r>
            <w:r>
              <w:rPr>
                <w:rFonts w:ascii="Times New Roman" w:hAnsi="Times New Roman" w:cs="Times New Roman"/>
              </w:rPr>
              <w:t xml:space="preserve"> </w:t>
            </w:r>
            <w:r w:rsidRPr="00BF55A7">
              <w:rPr>
                <w:rFonts w:ascii="Times New Roman" w:hAnsi="Times New Roman" w:cs="Times New Roman"/>
              </w:rPr>
              <w:t>OR</w:t>
            </w:r>
            <w:r>
              <w:rPr>
                <w:rFonts w:ascii="Times New Roman" w:hAnsi="Times New Roman" w:cs="Times New Roman"/>
              </w:rPr>
              <w:t xml:space="preserve"> </w:t>
            </w:r>
            <w:r w:rsidRPr="00BF55A7">
              <w:rPr>
                <w:rFonts w:ascii="Times New Roman" w:hAnsi="Times New Roman" w:cs="Times New Roman"/>
              </w:rPr>
              <w:t>S5</w:t>
            </w:r>
          </w:p>
        </w:tc>
      </w:tr>
      <w:tr w:rsidR="004F753B" w:rsidTr="00151E3A">
        <w:tc>
          <w:tcPr>
            <w:tcW w:w="1271" w:type="dxa"/>
          </w:tcPr>
          <w:p w:rsidR="004F753B" w:rsidRPr="00A94753" w:rsidRDefault="004F753B" w:rsidP="00CC18F3">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5</w:t>
            </w:r>
          </w:p>
        </w:tc>
        <w:tc>
          <w:tcPr>
            <w:tcW w:w="7745" w:type="dxa"/>
          </w:tcPr>
          <w:p w:rsidR="004F753B" w:rsidRPr="00A94753" w:rsidRDefault="004F753B" w:rsidP="00650DA1">
            <w:pPr>
              <w:spacing w:line="360" w:lineRule="auto"/>
              <w:rPr>
                <w:rFonts w:ascii="Times New Roman" w:hAnsi="Times New Roman" w:cs="Times New Roman"/>
              </w:rPr>
            </w:pPr>
            <w:proofErr w:type="spellStart"/>
            <w:r w:rsidRPr="00650DA1">
              <w:rPr>
                <w:rFonts w:ascii="Times New Roman" w:hAnsi="Times New Roman" w:cs="Times New Roman"/>
              </w:rPr>
              <w:t>tuberculos</w:t>
            </w:r>
            <w:proofErr w:type="spellEnd"/>
            <w:r w:rsidRPr="00650DA1">
              <w:rPr>
                <w:rFonts w:ascii="Times New Roman" w:hAnsi="Times New Roman" w:cs="Times New Roman"/>
              </w:rPr>
              <w:t>*</w:t>
            </w:r>
            <w:r>
              <w:rPr>
                <w:rFonts w:ascii="Times New Roman" w:hAnsi="Times New Roman" w:cs="Times New Roman"/>
              </w:rPr>
              <w:t xml:space="preserve"> </w:t>
            </w:r>
            <w:r w:rsidRPr="00650DA1">
              <w:rPr>
                <w:rFonts w:ascii="Times New Roman" w:hAnsi="Times New Roman" w:cs="Times New Roman"/>
              </w:rPr>
              <w:t>OR</w:t>
            </w:r>
            <w:r>
              <w:rPr>
                <w:rFonts w:ascii="Times New Roman" w:hAnsi="Times New Roman" w:cs="Times New Roman"/>
              </w:rPr>
              <w:t xml:space="preserve"> </w:t>
            </w:r>
            <w:r w:rsidRPr="00650DA1">
              <w:rPr>
                <w:rFonts w:ascii="Times New Roman" w:hAnsi="Times New Roman" w:cs="Times New Roman"/>
              </w:rPr>
              <w:t>(pulmonary AND consumption*)</w:t>
            </w:r>
            <w:r>
              <w:rPr>
                <w:rFonts w:ascii="Times New Roman" w:hAnsi="Times New Roman" w:cs="Times New Roman"/>
              </w:rPr>
              <w:t xml:space="preserve"> </w:t>
            </w:r>
            <w:r w:rsidRPr="00650DA1">
              <w:rPr>
                <w:rFonts w:ascii="Times New Roman" w:hAnsi="Times New Roman" w:cs="Times New Roman"/>
              </w:rPr>
              <w:t>OR</w:t>
            </w:r>
            <w:r>
              <w:rPr>
                <w:rFonts w:ascii="Times New Roman" w:hAnsi="Times New Roman" w:cs="Times New Roman"/>
              </w:rPr>
              <w:t xml:space="preserve"> </w:t>
            </w:r>
            <w:r w:rsidRPr="00650DA1">
              <w:rPr>
                <w:rFonts w:ascii="Times New Roman" w:hAnsi="Times New Roman" w:cs="Times New Roman"/>
              </w:rPr>
              <w:t>'pulmonary phthisis'</w:t>
            </w:r>
            <w:r>
              <w:rPr>
                <w:rFonts w:ascii="Times New Roman" w:hAnsi="Times New Roman" w:cs="Times New Roman"/>
              </w:rPr>
              <w:t xml:space="preserve"> </w:t>
            </w:r>
            <w:r w:rsidRPr="00650DA1">
              <w:rPr>
                <w:rFonts w:ascii="Times New Roman" w:hAnsi="Times New Roman" w:cs="Times New Roman"/>
              </w:rPr>
              <w:t>OR</w:t>
            </w:r>
            <w:r>
              <w:rPr>
                <w:rFonts w:ascii="Times New Roman" w:hAnsi="Times New Roman" w:cs="Times New Roman"/>
              </w:rPr>
              <w:t xml:space="preserve"> </w:t>
            </w:r>
            <w:r w:rsidRPr="00650DA1">
              <w:rPr>
                <w:rFonts w:ascii="Times New Roman" w:hAnsi="Times New Roman" w:cs="Times New Roman"/>
              </w:rPr>
              <w:t>(pulmonary AND</w:t>
            </w:r>
            <w:r>
              <w:rPr>
                <w:rFonts w:ascii="Times New Roman" w:hAnsi="Times New Roman" w:cs="Times New Roman"/>
              </w:rPr>
              <w:t xml:space="preserve"> </w:t>
            </w:r>
            <w:r w:rsidRPr="00650DA1">
              <w:rPr>
                <w:rFonts w:ascii="Times New Roman" w:hAnsi="Times New Roman" w:cs="Times New Roman"/>
              </w:rPr>
              <w:t>('phthisis'/exp OR phthisis))</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4</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'tuberculosis'/exp</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3</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S1 OR S2</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2</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 xml:space="preserve">bronchoalveolar OR </w:t>
            </w:r>
            <w:proofErr w:type="spellStart"/>
            <w:r>
              <w:rPr>
                <w:rFonts w:ascii="Times New Roman" w:eastAsia="宋体" w:hAnsi="Times New Roman" w:cs="Times New Roman"/>
                <w:sz w:val="24"/>
                <w:szCs w:val="24"/>
                <w:lang w:val="en-US"/>
              </w:rPr>
              <w:t>bronchoscop</w:t>
            </w:r>
            <w:proofErr w:type="spellEnd"/>
            <w:r>
              <w:rPr>
                <w:rFonts w:ascii="Times New Roman" w:eastAsia="宋体" w:hAnsi="Times New Roman" w:cs="Times New Roman"/>
                <w:sz w:val="24"/>
                <w:szCs w:val="24"/>
                <w:lang w:val="en-US"/>
              </w:rPr>
              <w:t>*</w:t>
            </w:r>
          </w:p>
        </w:tc>
      </w:tr>
      <w:tr w:rsidR="004F753B" w:rsidTr="00151E3A">
        <w:tc>
          <w:tcPr>
            <w:tcW w:w="1271" w:type="dxa"/>
          </w:tcPr>
          <w:p w:rsidR="004F753B" w:rsidRPr="00A94753" w:rsidRDefault="004F753B" w:rsidP="00151E3A">
            <w:pPr>
              <w:spacing w:line="360" w:lineRule="auto"/>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1</w:t>
            </w:r>
          </w:p>
        </w:tc>
        <w:tc>
          <w:tcPr>
            <w:tcW w:w="7745" w:type="dxa"/>
          </w:tcPr>
          <w:p w:rsidR="004F753B" w:rsidRPr="00A94753" w:rsidRDefault="004F753B" w:rsidP="00151E3A">
            <w:pPr>
              <w:spacing w:line="360" w:lineRule="auto"/>
              <w:jc w:val="both"/>
              <w:rPr>
                <w:rFonts w:ascii="Times New Roman" w:hAnsi="Times New Roman" w:cs="Times New Roman"/>
              </w:rPr>
            </w:pPr>
            <w:r>
              <w:rPr>
                <w:rFonts w:ascii="Times New Roman" w:eastAsia="宋体" w:hAnsi="Times New Roman" w:cs="Times New Roman"/>
                <w:sz w:val="24"/>
                <w:szCs w:val="24"/>
                <w:lang w:val="en-US"/>
              </w:rPr>
              <w:t>'bronchoscopy'/exp</w:t>
            </w:r>
          </w:p>
        </w:tc>
      </w:tr>
    </w:tbl>
    <w:p w:rsidR="004F753B" w:rsidRDefault="004F753B" w:rsidP="00D11C4C">
      <w:pPr>
        <w:spacing w:line="360" w:lineRule="auto"/>
        <w:jc w:val="both"/>
        <w:rPr>
          <w:rFonts w:ascii="Times New Roman" w:hAnsi="Times New Roman" w:cs="Times New Roman"/>
          <w:b/>
          <w:sz w:val="24"/>
          <w:szCs w:val="24"/>
        </w:rPr>
      </w:pPr>
    </w:p>
    <w:tbl>
      <w:tblPr>
        <w:tblW w:w="0" w:type="auto"/>
        <w:tblLook w:val="04A0" w:firstRow="1" w:lastRow="0" w:firstColumn="1" w:lastColumn="0" w:noHBand="0" w:noVBand="1"/>
      </w:tblPr>
      <w:tblGrid>
        <w:gridCol w:w="993"/>
        <w:gridCol w:w="1359"/>
        <w:gridCol w:w="1537"/>
        <w:gridCol w:w="1537"/>
        <w:gridCol w:w="1323"/>
        <w:gridCol w:w="1557"/>
      </w:tblGrid>
      <w:tr w:rsidR="004F753B" w:rsidRPr="00862982" w:rsidTr="00D9225B">
        <w:trPr>
          <w:trHeight w:val="20"/>
        </w:trPr>
        <w:tc>
          <w:tcPr>
            <w:tcW w:w="8306" w:type="dxa"/>
            <w:gridSpan w:val="6"/>
            <w:tcBorders>
              <w:top w:val="nil"/>
              <w:left w:val="nil"/>
              <w:bottom w:val="single" w:sz="4" w:space="0" w:color="auto"/>
              <w:right w:val="nil"/>
            </w:tcBorders>
            <w:shd w:val="clear" w:color="auto" w:fill="auto"/>
            <w:noWrap/>
            <w:vAlign w:val="center"/>
            <w:hideMark/>
          </w:tcPr>
          <w:p w:rsidR="004F753B" w:rsidRPr="00862982" w:rsidRDefault="004F753B" w:rsidP="008D5438">
            <w:pPr>
              <w:pStyle w:val="EndNoteBibliography"/>
              <w:spacing w:after="0"/>
              <w:rPr>
                <w:bCs/>
                <w:color w:val="000000"/>
                <w:sz w:val="18"/>
                <w:szCs w:val="18"/>
                <w:lang w:val="en-US"/>
              </w:rPr>
            </w:pPr>
            <w:bookmarkStart w:id="0" w:name="_Hlk14866524"/>
            <w:r w:rsidRPr="00F249FA">
              <w:rPr>
                <w:rFonts w:asciiTheme="minorBidi" w:hAnsiTheme="minorBidi"/>
                <w:sz w:val="28"/>
                <w:szCs w:val="28"/>
              </w:rPr>
              <w:t>Appendix S</w:t>
            </w:r>
            <w:r>
              <w:rPr>
                <w:rFonts w:asciiTheme="minorBidi" w:hAnsiTheme="minorBidi"/>
                <w:sz w:val="28"/>
                <w:szCs w:val="28"/>
              </w:rPr>
              <w:t>2</w:t>
            </w:r>
            <w:bookmarkEnd w:id="0"/>
            <w:r w:rsidRPr="00F249FA">
              <w:rPr>
                <w:rFonts w:asciiTheme="minorBidi" w:hAnsiTheme="minorBidi"/>
                <w:sz w:val="28"/>
                <w:szCs w:val="28"/>
              </w:rPr>
              <w:t xml:space="preserve">- </w:t>
            </w:r>
            <w:r w:rsidRPr="00457A86">
              <w:rPr>
                <w:rFonts w:asciiTheme="minorBidi" w:hAnsiTheme="minorBidi"/>
                <w:sz w:val="28"/>
                <w:szCs w:val="28"/>
              </w:rPr>
              <w:t xml:space="preserve">Pooled results of </w:t>
            </w:r>
            <w:r>
              <w:rPr>
                <w:rFonts w:asciiTheme="minorBidi" w:hAnsiTheme="minorBidi"/>
                <w:sz w:val="28"/>
                <w:szCs w:val="28"/>
              </w:rPr>
              <w:t>sputum induction</w:t>
            </w:r>
            <w:r w:rsidRPr="00457A86">
              <w:rPr>
                <w:rFonts w:asciiTheme="minorBidi" w:hAnsiTheme="minorBidi"/>
                <w:sz w:val="28"/>
                <w:szCs w:val="28"/>
              </w:rPr>
              <w:t xml:space="preserve"> and bronchoscopy </w:t>
            </w:r>
            <w:r>
              <w:rPr>
                <w:rFonts w:asciiTheme="minorBidi" w:hAnsiTheme="minorBidi"/>
                <w:sz w:val="28"/>
                <w:szCs w:val="28"/>
              </w:rPr>
              <w:t>acid-fast bacilli</w:t>
            </w:r>
            <w:r w:rsidRPr="00457A86">
              <w:rPr>
                <w:rFonts w:asciiTheme="minorBidi" w:hAnsiTheme="minorBidi"/>
                <w:sz w:val="28"/>
                <w:szCs w:val="28"/>
              </w:rPr>
              <w:t xml:space="preserve"> smear.</w:t>
            </w:r>
          </w:p>
        </w:tc>
      </w:tr>
      <w:tr w:rsidR="004F753B" w:rsidRPr="00862982" w:rsidTr="007A735D">
        <w:trPr>
          <w:trHeight w:val="20"/>
        </w:trPr>
        <w:tc>
          <w:tcPr>
            <w:tcW w:w="993"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p>
        </w:tc>
        <w:tc>
          <w:tcPr>
            <w:tcW w:w="1359"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Pooled SEN</w:t>
            </w:r>
          </w:p>
        </w:tc>
        <w:tc>
          <w:tcPr>
            <w:tcW w:w="153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Pooled SPE</w:t>
            </w:r>
          </w:p>
        </w:tc>
        <w:tc>
          <w:tcPr>
            <w:tcW w:w="153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Pooled +LR</w:t>
            </w:r>
          </w:p>
        </w:tc>
        <w:tc>
          <w:tcPr>
            <w:tcW w:w="1323"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Pooled -LR</w:t>
            </w:r>
          </w:p>
        </w:tc>
        <w:tc>
          <w:tcPr>
            <w:tcW w:w="155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Pooled DOR</w:t>
            </w:r>
          </w:p>
        </w:tc>
      </w:tr>
      <w:tr w:rsidR="004F753B" w:rsidRPr="00862982" w:rsidTr="007A735D">
        <w:trPr>
          <w:trHeight w:val="20"/>
        </w:trPr>
        <w:tc>
          <w:tcPr>
            <w:tcW w:w="993"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p>
        </w:tc>
        <w:tc>
          <w:tcPr>
            <w:tcW w:w="1359"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(95%CI)</w:t>
            </w:r>
          </w:p>
        </w:tc>
        <w:tc>
          <w:tcPr>
            <w:tcW w:w="153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(95%CI)</w:t>
            </w:r>
          </w:p>
        </w:tc>
        <w:tc>
          <w:tcPr>
            <w:tcW w:w="153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(95%CI)</w:t>
            </w:r>
          </w:p>
        </w:tc>
        <w:tc>
          <w:tcPr>
            <w:tcW w:w="1323"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(95%CI)</w:t>
            </w:r>
          </w:p>
        </w:tc>
        <w:tc>
          <w:tcPr>
            <w:tcW w:w="155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(95%CI)</w:t>
            </w:r>
          </w:p>
        </w:tc>
      </w:tr>
      <w:tr w:rsidR="004F753B" w:rsidRPr="00862982" w:rsidTr="007A735D">
        <w:trPr>
          <w:trHeight w:val="20"/>
        </w:trPr>
        <w:tc>
          <w:tcPr>
            <w:tcW w:w="993" w:type="dxa"/>
            <w:vMerge w:val="restart"/>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sputum induction</w:t>
            </w:r>
          </w:p>
        </w:tc>
        <w:tc>
          <w:tcPr>
            <w:tcW w:w="1359"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0.35</w:t>
            </w:r>
          </w:p>
        </w:tc>
        <w:tc>
          <w:tcPr>
            <w:tcW w:w="153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0.99 </w:t>
            </w:r>
          </w:p>
        </w:tc>
        <w:tc>
          <w:tcPr>
            <w:tcW w:w="153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12.72 </w:t>
            </w:r>
          </w:p>
        </w:tc>
        <w:tc>
          <w:tcPr>
            <w:tcW w:w="1323"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0.70 </w:t>
            </w:r>
          </w:p>
        </w:tc>
        <w:tc>
          <w:tcPr>
            <w:tcW w:w="1557" w:type="dxa"/>
            <w:tcBorders>
              <w:top w:val="single" w:sz="4" w:space="0" w:color="auto"/>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18.78 </w:t>
            </w:r>
          </w:p>
        </w:tc>
      </w:tr>
      <w:tr w:rsidR="004F753B" w:rsidRPr="00862982" w:rsidTr="007A735D">
        <w:trPr>
          <w:trHeight w:val="20"/>
        </w:trPr>
        <w:tc>
          <w:tcPr>
            <w:tcW w:w="993" w:type="dxa"/>
            <w:vMerge/>
            <w:tcBorders>
              <w:top w:val="nil"/>
              <w:left w:val="nil"/>
              <w:right w:val="nil"/>
            </w:tcBorders>
            <w:shd w:val="clear" w:color="auto" w:fill="auto"/>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p>
        </w:tc>
        <w:tc>
          <w:tcPr>
            <w:tcW w:w="1359" w:type="dxa"/>
            <w:tcBorders>
              <w:top w:val="nil"/>
              <w:left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0.29-0.42</w:t>
            </w:r>
            <w:r w:rsidRPr="00742AF5">
              <w:rPr>
                <w:rFonts w:ascii="Times New Roman" w:hAnsi="Times New Roman" w:cs="Times New Roman"/>
                <w:bCs/>
                <w:color w:val="000000"/>
                <w:sz w:val="18"/>
                <w:szCs w:val="18"/>
              </w:rPr>
              <w:t>）</w:t>
            </w:r>
          </w:p>
        </w:tc>
        <w:tc>
          <w:tcPr>
            <w:tcW w:w="1537" w:type="dxa"/>
            <w:tcBorders>
              <w:top w:val="nil"/>
              <w:left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0.96-1.00</w:t>
            </w:r>
            <w:r w:rsidRPr="00742AF5">
              <w:rPr>
                <w:rFonts w:ascii="Times New Roman" w:hAnsi="Times New Roman" w:cs="Times New Roman"/>
                <w:bCs/>
                <w:color w:val="000000"/>
                <w:sz w:val="18"/>
                <w:szCs w:val="18"/>
              </w:rPr>
              <w:t>）</w:t>
            </w:r>
          </w:p>
        </w:tc>
        <w:tc>
          <w:tcPr>
            <w:tcW w:w="1537" w:type="dxa"/>
            <w:tcBorders>
              <w:top w:val="nil"/>
              <w:left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2.14-75.76</w:t>
            </w:r>
            <w:r w:rsidRPr="00742AF5">
              <w:rPr>
                <w:rFonts w:ascii="Times New Roman" w:hAnsi="Times New Roman" w:cs="Times New Roman"/>
                <w:bCs/>
                <w:color w:val="000000"/>
                <w:sz w:val="18"/>
                <w:szCs w:val="18"/>
              </w:rPr>
              <w:t>）</w:t>
            </w:r>
          </w:p>
        </w:tc>
        <w:tc>
          <w:tcPr>
            <w:tcW w:w="1323" w:type="dxa"/>
            <w:tcBorders>
              <w:top w:val="nil"/>
              <w:left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0.57-0.85</w:t>
            </w:r>
            <w:r w:rsidRPr="00742AF5">
              <w:rPr>
                <w:rFonts w:ascii="Times New Roman" w:hAnsi="Times New Roman" w:cs="Times New Roman"/>
                <w:bCs/>
                <w:color w:val="000000"/>
                <w:sz w:val="18"/>
                <w:szCs w:val="18"/>
              </w:rPr>
              <w:t>）</w:t>
            </w:r>
          </w:p>
        </w:tc>
        <w:tc>
          <w:tcPr>
            <w:tcW w:w="1557" w:type="dxa"/>
            <w:tcBorders>
              <w:top w:val="nil"/>
              <w:left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2.79-126.52</w:t>
            </w:r>
            <w:r w:rsidRPr="00742AF5">
              <w:rPr>
                <w:rFonts w:ascii="Times New Roman" w:hAnsi="Times New Roman" w:cs="Times New Roman"/>
                <w:bCs/>
                <w:color w:val="000000"/>
                <w:sz w:val="18"/>
                <w:szCs w:val="18"/>
              </w:rPr>
              <w:t>）</w:t>
            </w:r>
          </w:p>
        </w:tc>
      </w:tr>
      <w:tr w:rsidR="004F753B" w:rsidRPr="00862982" w:rsidTr="007A735D">
        <w:trPr>
          <w:trHeight w:val="20"/>
        </w:trPr>
        <w:tc>
          <w:tcPr>
            <w:tcW w:w="993" w:type="dxa"/>
            <w:vMerge w:val="restart"/>
            <w:tcBorders>
              <w:top w:val="nil"/>
              <w:left w:val="nil"/>
              <w:bottom w:val="nil"/>
              <w:right w:val="nil"/>
            </w:tcBorders>
            <w:shd w:val="clear" w:color="auto" w:fill="auto"/>
            <w:noWrap/>
            <w:vAlign w:val="center"/>
            <w:hideMark/>
          </w:tcPr>
          <w:p w:rsidR="004F753B" w:rsidRPr="00742AF5" w:rsidRDefault="004F753B" w:rsidP="007A735D">
            <w:pPr>
              <w:spacing w:line="240" w:lineRule="auto"/>
              <w:rPr>
                <w:rFonts w:ascii="Times New Roman" w:hAnsi="Times New Roman" w:cs="Times New Roman"/>
                <w:bCs/>
                <w:color w:val="000000"/>
                <w:sz w:val="18"/>
                <w:szCs w:val="18"/>
              </w:rPr>
            </w:pPr>
            <w:proofErr w:type="spellStart"/>
            <w:r w:rsidRPr="00742AF5">
              <w:rPr>
                <w:rFonts w:ascii="Times New Roman" w:hAnsi="Times New Roman" w:cs="Times New Roman"/>
                <w:bCs/>
                <w:color w:val="000000"/>
                <w:sz w:val="18"/>
                <w:szCs w:val="18"/>
              </w:rPr>
              <w:t>broncho-scopy</w:t>
            </w:r>
            <w:proofErr w:type="spellEnd"/>
          </w:p>
        </w:tc>
        <w:tc>
          <w:tcPr>
            <w:tcW w:w="1359" w:type="dxa"/>
            <w:tcBorders>
              <w:top w:val="nil"/>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0.38 </w:t>
            </w:r>
          </w:p>
        </w:tc>
        <w:tc>
          <w:tcPr>
            <w:tcW w:w="1537" w:type="dxa"/>
            <w:tcBorders>
              <w:top w:val="nil"/>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0.99 </w:t>
            </w:r>
          </w:p>
        </w:tc>
        <w:tc>
          <w:tcPr>
            <w:tcW w:w="1537" w:type="dxa"/>
            <w:tcBorders>
              <w:top w:val="nil"/>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11.92 </w:t>
            </w:r>
          </w:p>
        </w:tc>
        <w:tc>
          <w:tcPr>
            <w:tcW w:w="1323" w:type="dxa"/>
            <w:tcBorders>
              <w:top w:val="nil"/>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0.67 </w:t>
            </w:r>
          </w:p>
        </w:tc>
        <w:tc>
          <w:tcPr>
            <w:tcW w:w="1557" w:type="dxa"/>
            <w:tcBorders>
              <w:top w:val="nil"/>
              <w:left w:val="nil"/>
              <w:bottom w:val="nil"/>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 xml:space="preserve">18.22 </w:t>
            </w:r>
          </w:p>
        </w:tc>
      </w:tr>
      <w:tr w:rsidR="004F753B" w:rsidRPr="00862982" w:rsidTr="007A735D">
        <w:trPr>
          <w:trHeight w:val="20"/>
        </w:trPr>
        <w:tc>
          <w:tcPr>
            <w:tcW w:w="993" w:type="dxa"/>
            <w:vMerge/>
            <w:tcBorders>
              <w:top w:val="nil"/>
              <w:left w:val="nil"/>
              <w:bottom w:val="single" w:sz="4" w:space="0" w:color="auto"/>
              <w:right w:val="nil"/>
            </w:tcBorders>
            <w:shd w:val="clear" w:color="auto" w:fill="auto"/>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p>
        </w:tc>
        <w:tc>
          <w:tcPr>
            <w:tcW w:w="1359"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0.32-0.45</w:t>
            </w:r>
            <w:r w:rsidRPr="00742AF5">
              <w:rPr>
                <w:rFonts w:ascii="Times New Roman" w:hAnsi="Times New Roman" w:cs="Times New Roman"/>
                <w:bCs/>
                <w:color w:val="000000"/>
                <w:sz w:val="18"/>
                <w:szCs w:val="18"/>
              </w:rPr>
              <w:t>）</w:t>
            </w:r>
          </w:p>
        </w:tc>
        <w:tc>
          <w:tcPr>
            <w:tcW w:w="153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0.96-1.00</w:t>
            </w:r>
            <w:r w:rsidRPr="00742AF5">
              <w:rPr>
                <w:rFonts w:ascii="Times New Roman" w:hAnsi="Times New Roman" w:cs="Times New Roman"/>
                <w:bCs/>
                <w:color w:val="000000"/>
                <w:sz w:val="18"/>
                <w:szCs w:val="18"/>
              </w:rPr>
              <w:t>）</w:t>
            </w:r>
          </w:p>
        </w:tc>
        <w:tc>
          <w:tcPr>
            <w:tcW w:w="153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1.27-112.26</w:t>
            </w:r>
            <w:r w:rsidRPr="00742AF5">
              <w:rPr>
                <w:rFonts w:ascii="Times New Roman" w:hAnsi="Times New Roman" w:cs="Times New Roman"/>
                <w:bCs/>
                <w:color w:val="000000"/>
                <w:sz w:val="18"/>
                <w:szCs w:val="18"/>
              </w:rPr>
              <w:t>）</w:t>
            </w:r>
          </w:p>
        </w:tc>
        <w:tc>
          <w:tcPr>
            <w:tcW w:w="1323"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0.48-0.95</w:t>
            </w:r>
            <w:r w:rsidRPr="00742AF5">
              <w:rPr>
                <w:rFonts w:ascii="Times New Roman" w:hAnsi="Times New Roman" w:cs="Times New Roman"/>
                <w:bCs/>
                <w:color w:val="000000"/>
                <w:sz w:val="18"/>
                <w:szCs w:val="18"/>
              </w:rPr>
              <w:t>）</w:t>
            </w:r>
          </w:p>
        </w:tc>
        <w:tc>
          <w:tcPr>
            <w:tcW w:w="1557" w:type="dxa"/>
            <w:tcBorders>
              <w:top w:val="nil"/>
              <w:left w:val="nil"/>
              <w:bottom w:val="single" w:sz="4" w:space="0" w:color="auto"/>
              <w:right w:val="nil"/>
            </w:tcBorders>
            <w:shd w:val="clear" w:color="auto" w:fill="auto"/>
            <w:noWrap/>
            <w:vAlign w:val="center"/>
            <w:hideMark/>
          </w:tcPr>
          <w:p w:rsidR="004F753B" w:rsidRPr="00742AF5" w:rsidRDefault="004F753B" w:rsidP="008D5438">
            <w:pPr>
              <w:spacing w:line="240" w:lineRule="auto"/>
              <w:jc w:val="center"/>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w:t>
            </w:r>
            <w:r w:rsidRPr="00742AF5">
              <w:rPr>
                <w:rFonts w:ascii="Times New Roman" w:hAnsi="Times New Roman" w:cs="Times New Roman"/>
                <w:bCs/>
                <w:color w:val="000000"/>
                <w:sz w:val="18"/>
                <w:szCs w:val="18"/>
              </w:rPr>
              <w:t>1.55-214.55</w:t>
            </w:r>
            <w:r w:rsidRPr="00742AF5">
              <w:rPr>
                <w:rFonts w:ascii="Times New Roman" w:hAnsi="Times New Roman" w:cs="Times New Roman"/>
                <w:bCs/>
                <w:color w:val="000000"/>
                <w:sz w:val="18"/>
                <w:szCs w:val="18"/>
              </w:rPr>
              <w:t>）</w:t>
            </w:r>
          </w:p>
        </w:tc>
      </w:tr>
    </w:tbl>
    <w:p w:rsidR="004F753B" w:rsidRDefault="004F753B" w:rsidP="00D11C4C">
      <w:pPr>
        <w:spacing w:line="360" w:lineRule="auto"/>
        <w:jc w:val="both"/>
        <w:rPr>
          <w:rFonts w:ascii="Times New Roman" w:hAnsi="Times New Roman" w:cs="Times New Roman"/>
          <w:b/>
          <w:sz w:val="24"/>
          <w:szCs w:val="24"/>
        </w:rPr>
      </w:pPr>
    </w:p>
    <w:p w:rsidR="004F753B" w:rsidRPr="00110855" w:rsidRDefault="004F753B" w:rsidP="009C0326">
      <w:pPr>
        <w:spacing w:after="0"/>
        <w:ind w:left="1560" w:hanging="1560"/>
        <w:jc w:val="both"/>
        <w:rPr>
          <w:bCs/>
          <w:sz w:val="18"/>
          <w:szCs w:val="18"/>
        </w:rPr>
      </w:pPr>
      <w:r w:rsidRPr="00F249FA">
        <w:rPr>
          <w:rFonts w:asciiTheme="minorBidi" w:hAnsiTheme="minorBidi"/>
          <w:sz w:val="28"/>
          <w:szCs w:val="28"/>
        </w:rPr>
        <w:t>Appendix S</w:t>
      </w:r>
      <w:r>
        <w:rPr>
          <w:rFonts w:asciiTheme="minorBidi" w:hAnsiTheme="minorBidi"/>
          <w:sz w:val="28"/>
          <w:szCs w:val="28"/>
        </w:rPr>
        <w:t>3</w:t>
      </w:r>
      <w:r w:rsidRPr="00F249FA">
        <w:rPr>
          <w:rFonts w:asciiTheme="minorBidi" w:hAnsiTheme="minorBidi"/>
          <w:sz w:val="28"/>
          <w:szCs w:val="28"/>
        </w:rPr>
        <w:t>-</w:t>
      </w:r>
      <w:r w:rsidRPr="009C0326">
        <w:t xml:space="preserve"> </w:t>
      </w:r>
      <w:r w:rsidRPr="009C0326">
        <w:rPr>
          <w:rFonts w:asciiTheme="minorBidi" w:hAnsiTheme="minorBidi"/>
          <w:sz w:val="28"/>
          <w:szCs w:val="28"/>
        </w:rPr>
        <w:t>Sensitivity analysis</w:t>
      </w:r>
      <w:r>
        <w:rPr>
          <w:rFonts w:asciiTheme="minorBidi" w:hAnsiTheme="minorBidi" w:hint="eastAsia"/>
          <w:sz w:val="28"/>
          <w:szCs w:val="28"/>
        </w:rPr>
        <w:t>.</w:t>
      </w:r>
    </w:p>
    <w:tbl>
      <w:tblPr>
        <w:tblpPr w:leftFromText="180" w:rightFromText="180" w:vertAnchor="text" w:tblpY="1"/>
        <w:tblOverlap w:val="never"/>
        <w:tblW w:w="8312" w:type="dxa"/>
        <w:tblLook w:val="04A0" w:firstRow="1" w:lastRow="0" w:firstColumn="1" w:lastColumn="0" w:noHBand="0" w:noVBand="1"/>
      </w:tblPr>
      <w:tblGrid>
        <w:gridCol w:w="1547"/>
        <w:gridCol w:w="1425"/>
        <w:gridCol w:w="1139"/>
        <w:gridCol w:w="284"/>
        <w:gridCol w:w="1412"/>
        <w:gridCol w:w="1276"/>
        <w:gridCol w:w="1229"/>
      </w:tblGrid>
      <w:tr w:rsidR="004F753B" w:rsidRPr="00742AF5" w:rsidTr="00624A24">
        <w:trPr>
          <w:trHeight w:val="408"/>
        </w:trPr>
        <w:tc>
          <w:tcPr>
            <w:tcW w:w="1547" w:type="dxa"/>
            <w:vMerge w:val="restart"/>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First Author</w:t>
            </w:r>
          </w:p>
        </w:tc>
        <w:tc>
          <w:tcPr>
            <w:tcW w:w="2564" w:type="dxa"/>
            <w:gridSpan w:val="2"/>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sputum induction</w:t>
            </w:r>
          </w:p>
        </w:tc>
        <w:tc>
          <w:tcPr>
            <w:tcW w:w="284"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2688" w:type="dxa"/>
            <w:gridSpan w:val="2"/>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bronchoscopy</w:t>
            </w:r>
          </w:p>
        </w:tc>
        <w:tc>
          <w:tcPr>
            <w:tcW w:w="1229" w:type="dxa"/>
            <w:tcBorders>
              <w:top w:val="single" w:sz="4" w:space="0" w:color="auto"/>
            </w:tcBorders>
          </w:tcPr>
          <w:p w:rsidR="004F753B" w:rsidRPr="00742AF5" w:rsidRDefault="004F753B" w:rsidP="00624A24">
            <w:pPr>
              <w:spacing w:after="0" w:line="480" w:lineRule="auto"/>
              <w:jc w:val="both"/>
              <w:rPr>
                <w:rFonts w:ascii="Times New Roman" w:eastAsia="等线" w:hAnsi="Times New Roman" w:cs="Times New Roman"/>
                <w:i/>
                <w:iCs/>
                <w:color w:val="000000"/>
                <w:sz w:val="18"/>
                <w:szCs w:val="18"/>
              </w:rPr>
            </w:pPr>
            <w:r w:rsidRPr="00742AF5">
              <w:rPr>
                <w:rFonts w:ascii="Times New Roman" w:eastAsia="等线" w:hAnsi="Times New Roman" w:cs="Times New Roman"/>
                <w:i/>
                <w:iCs/>
                <w:color w:val="000000"/>
                <w:sz w:val="18"/>
                <w:szCs w:val="18"/>
              </w:rPr>
              <w:t>P</w:t>
            </w:r>
          </w:p>
        </w:tc>
      </w:tr>
      <w:tr w:rsidR="004F753B" w:rsidRPr="00742AF5" w:rsidTr="00624A24">
        <w:trPr>
          <w:trHeight w:val="408"/>
        </w:trPr>
        <w:tc>
          <w:tcPr>
            <w:tcW w:w="1547" w:type="dxa"/>
            <w:vMerge/>
            <w:tcBorders>
              <w:bottom w:val="single" w:sz="4" w:space="0" w:color="auto"/>
            </w:tcBorders>
            <w:shd w:val="clear" w:color="auto" w:fill="auto"/>
            <w:hideMark/>
          </w:tcPr>
          <w:p w:rsidR="004F753B" w:rsidRPr="00742AF5" w:rsidRDefault="004F753B" w:rsidP="00624A24">
            <w:pPr>
              <w:spacing w:after="0" w:line="480" w:lineRule="auto"/>
              <w:jc w:val="both"/>
              <w:rPr>
                <w:rFonts w:ascii="Times New Roman" w:eastAsia="等线" w:hAnsi="Times New Roman" w:cs="Times New Roman"/>
                <w:b/>
                <w:bCs/>
                <w:color w:val="000000"/>
                <w:sz w:val="18"/>
                <w:szCs w:val="18"/>
              </w:rPr>
            </w:pPr>
          </w:p>
        </w:tc>
        <w:tc>
          <w:tcPr>
            <w:tcW w:w="1425" w:type="dxa"/>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AUC</w:t>
            </w:r>
          </w:p>
        </w:tc>
        <w:tc>
          <w:tcPr>
            <w:tcW w:w="1139" w:type="dxa"/>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SE</w:t>
            </w:r>
          </w:p>
        </w:tc>
        <w:tc>
          <w:tcPr>
            <w:tcW w:w="284"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AUC</w:t>
            </w:r>
          </w:p>
        </w:tc>
        <w:tc>
          <w:tcPr>
            <w:tcW w:w="1276" w:type="dxa"/>
            <w:tcBorders>
              <w:top w:val="single" w:sz="4" w:space="0" w:color="auto"/>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SE</w:t>
            </w:r>
          </w:p>
        </w:tc>
        <w:tc>
          <w:tcPr>
            <w:tcW w:w="1229" w:type="dxa"/>
            <w:tcBorders>
              <w:bottom w:val="single" w:sz="4" w:space="0" w:color="auto"/>
            </w:tcBorders>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r>
      <w:tr w:rsidR="004F753B" w:rsidRPr="00255439" w:rsidTr="00624A24">
        <w:trPr>
          <w:trHeight w:val="408"/>
        </w:trPr>
        <w:tc>
          <w:tcPr>
            <w:tcW w:w="1547" w:type="dxa"/>
            <w:tcBorders>
              <w:top w:val="single" w:sz="4" w:space="0" w:color="auto"/>
            </w:tcBorders>
            <w:shd w:val="clear" w:color="auto" w:fill="auto"/>
            <w:vAlign w:val="center"/>
            <w:hideMark/>
          </w:tcPr>
          <w:p w:rsidR="004F753B" w:rsidRPr="00742AF5" w:rsidRDefault="004F753B" w:rsidP="00624A24">
            <w:pPr>
              <w:spacing w:after="0" w:line="480" w:lineRule="auto"/>
              <w:jc w:val="both"/>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Anderson</w:t>
            </w:r>
            <w:r w:rsidRPr="0061506B">
              <w:rPr>
                <w:rFonts w:ascii="Times New Roman" w:hAnsi="Times New Roman" w:cs="Times New Roman"/>
                <w:bCs/>
                <w:noProof/>
                <w:color w:val="000000"/>
                <w:sz w:val="18"/>
                <w:szCs w:val="18"/>
                <w:vertAlign w:val="superscript"/>
              </w:rPr>
              <w:t>(1)</w:t>
            </w:r>
            <w:r w:rsidRPr="00742AF5">
              <w:rPr>
                <w:rFonts w:ascii="Times New Roman" w:hAnsi="Times New Roman" w:cs="Times New Roman"/>
                <w:bCs/>
                <w:color w:val="000000"/>
                <w:sz w:val="18"/>
                <w:szCs w:val="18"/>
              </w:rPr>
              <w:t xml:space="preserve"> </w:t>
            </w:r>
          </w:p>
        </w:tc>
        <w:tc>
          <w:tcPr>
            <w:tcW w:w="1425"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0.9572</w:t>
            </w:r>
          </w:p>
        </w:tc>
        <w:tc>
          <w:tcPr>
            <w:tcW w:w="1139"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0.0949</w:t>
            </w:r>
          </w:p>
        </w:tc>
        <w:tc>
          <w:tcPr>
            <w:tcW w:w="284"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0.8631</w:t>
            </w:r>
          </w:p>
        </w:tc>
        <w:tc>
          <w:tcPr>
            <w:tcW w:w="1276" w:type="dxa"/>
            <w:tcBorders>
              <w:top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0.1640</w:t>
            </w:r>
          </w:p>
        </w:tc>
        <w:tc>
          <w:tcPr>
            <w:tcW w:w="1229" w:type="dxa"/>
            <w:tcBorders>
              <w:top w:val="single" w:sz="4" w:space="0" w:color="auto"/>
            </w:tcBorders>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0.619</w:t>
            </w:r>
          </w:p>
        </w:tc>
      </w:tr>
      <w:tr w:rsidR="004F753B" w:rsidRPr="00255439" w:rsidTr="00624A24">
        <w:trPr>
          <w:trHeight w:val="408"/>
        </w:trPr>
        <w:tc>
          <w:tcPr>
            <w:tcW w:w="1547" w:type="dxa"/>
            <w:shd w:val="clear" w:color="auto" w:fill="auto"/>
            <w:vAlign w:val="center"/>
            <w:hideMark/>
          </w:tcPr>
          <w:p w:rsidR="004F753B" w:rsidRPr="00742AF5" w:rsidRDefault="004F753B" w:rsidP="00624A24">
            <w:pPr>
              <w:spacing w:after="0" w:line="480" w:lineRule="auto"/>
              <w:jc w:val="both"/>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Conde</w:t>
            </w:r>
            <w:r w:rsidRPr="0061506B">
              <w:rPr>
                <w:rFonts w:ascii="Times New Roman" w:hAnsi="Times New Roman" w:cs="Times New Roman"/>
                <w:bCs/>
                <w:noProof/>
                <w:color w:val="000000"/>
                <w:sz w:val="18"/>
                <w:szCs w:val="18"/>
                <w:vertAlign w:val="superscript"/>
              </w:rPr>
              <w:t>(2)</w:t>
            </w:r>
            <w:r w:rsidRPr="00742AF5">
              <w:rPr>
                <w:rFonts w:ascii="Times New Roman" w:hAnsi="Times New Roman" w:cs="Times New Roman"/>
                <w:bCs/>
                <w:color w:val="000000"/>
                <w:sz w:val="18"/>
                <w:szCs w:val="18"/>
              </w:rPr>
              <w:t xml:space="preserve"> </w:t>
            </w:r>
          </w:p>
        </w:tc>
        <w:tc>
          <w:tcPr>
            <w:tcW w:w="1425"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0.9372</w:t>
            </w:r>
          </w:p>
        </w:tc>
        <w:tc>
          <w:tcPr>
            <w:tcW w:w="1139"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0.1614</w:t>
            </w:r>
          </w:p>
        </w:tc>
        <w:tc>
          <w:tcPr>
            <w:tcW w:w="284"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0.8738</w:t>
            </w:r>
          </w:p>
        </w:tc>
        <w:tc>
          <w:tcPr>
            <w:tcW w:w="1276"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0.1554</w:t>
            </w:r>
          </w:p>
        </w:tc>
        <w:tc>
          <w:tcPr>
            <w:tcW w:w="1229" w:type="dxa"/>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0.777</w:t>
            </w:r>
          </w:p>
        </w:tc>
      </w:tr>
      <w:tr w:rsidR="004F753B" w:rsidRPr="00255439" w:rsidTr="00624A24">
        <w:trPr>
          <w:trHeight w:val="408"/>
        </w:trPr>
        <w:tc>
          <w:tcPr>
            <w:tcW w:w="1547" w:type="dxa"/>
            <w:shd w:val="clear" w:color="auto" w:fill="auto"/>
            <w:vAlign w:val="center"/>
            <w:hideMark/>
          </w:tcPr>
          <w:p w:rsidR="004F753B" w:rsidRPr="00742AF5" w:rsidRDefault="004F753B" w:rsidP="00624A24">
            <w:pPr>
              <w:spacing w:after="0" w:line="480" w:lineRule="auto"/>
              <w:jc w:val="both"/>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McWilliams</w:t>
            </w:r>
            <w:r w:rsidRPr="0061506B">
              <w:rPr>
                <w:rFonts w:ascii="Times New Roman" w:hAnsi="Times New Roman" w:cs="Times New Roman"/>
                <w:bCs/>
                <w:noProof/>
                <w:color w:val="000000"/>
                <w:sz w:val="18"/>
                <w:szCs w:val="18"/>
                <w:vertAlign w:val="superscript"/>
              </w:rPr>
              <w:t>(3)</w:t>
            </w:r>
          </w:p>
        </w:tc>
        <w:tc>
          <w:tcPr>
            <w:tcW w:w="1425"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0.8831</w:t>
            </w:r>
          </w:p>
        </w:tc>
        <w:tc>
          <w:tcPr>
            <w:tcW w:w="1139"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0.1467</w:t>
            </w:r>
          </w:p>
        </w:tc>
        <w:tc>
          <w:tcPr>
            <w:tcW w:w="284"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0.7774</w:t>
            </w:r>
          </w:p>
        </w:tc>
        <w:tc>
          <w:tcPr>
            <w:tcW w:w="1276"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0.2638</w:t>
            </w:r>
          </w:p>
        </w:tc>
        <w:tc>
          <w:tcPr>
            <w:tcW w:w="1229" w:type="dxa"/>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0.726</w:t>
            </w:r>
          </w:p>
        </w:tc>
      </w:tr>
      <w:tr w:rsidR="004F753B" w:rsidRPr="00255439" w:rsidTr="00624A24">
        <w:trPr>
          <w:trHeight w:val="408"/>
        </w:trPr>
        <w:tc>
          <w:tcPr>
            <w:tcW w:w="1547" w:type="dxa"/>
            <w:shd w:val="clear" w:color="auto" w:fill="auto"/>
            <w:vAlign w:val="center"/>
            <w:hideMark/>
          </w:tcPr>
          <w:p w:rsidR="004F753B" w:rsidRPr="00742AF5" w:rsidRDefault="004F753B" w:rsidP="00624A24">
            <w:pPr>
              <w:spacing w:after="0" w:line="480" w:lineRule="auto"/>
              <w:jc w:val="both"/>
              <w:rPr>
                <w:rFonts w:ascii="Times New Roman" w:hAnsi="Times New Roman" w:cs="Times New Roman"/>
                <w:bCs/>
                <w:color w:val="000000"/>
                <w:sz w:val="18"/>
                <w:szCs w:val="18"/>
              </w:rPr>
            </w:pPr>
            <w:proofErr w:type="spellStart"/>
            <w:r w:rsidRPr="00742AF5">
              <w:rPr>
                <w:rFonts w:ascii="Times New Roman" w:hAnsi="Times New Roman" w:cs="Times New Roman"/>
                <w:bCs/>
                <w:color w:val="000000"/>
                <w:sz w:val="18"/>
                <w:szCs w:val="18"/>
              </w:rPr>
              <w:t>Saglam</w:t>
            </w:r>
            <w:proofErr w:type="spellEnd"/>
            <w:r w:rsidRPr="0061506B">
              <w:rPr>
                <w:rFonts w:ascii="Times New Roman" w:hAnsi="Times New Roman" w:cs="Times New Roman"/>
                <w:bCs/>
                <w:noProof/>
                <w:color w:val="000000"/>
                <w:sz w:val="18"/>
                <w:szCs w:val="18"/>
                <w:vertAlign w:val="superscript"/>
              </w:rPr>
              <w:t>(4)</w:t>
            </w:r>
          </w:p>
        </w:tc>
        <w:tc>
          <w:tcPr>
            <w:tcW w:w="1425"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0.9906</w:t>
            </w:r>
          </w:p>
        </w:tc>
        <w:tc>
          <w:tcPr>
            <w:tcW w:w="1139"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0.0167</w:t>
            </w:r>
          </w:p>
        </w:tc>
        <w:tc>
          <w:tcPr>
            <w:tcW w:w="284"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0.9432</w:t>
            </w:r>
          </w:p>
        </w:tc>
        <w:tc>
          <w:tcPr>
            <w:tcW w:w="1276" w:type="dxa"/>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0.1146</w:t>
            </w:r>
          </w:p>
        </w:tc>
        <w:tc>
          <w:tcPr>
            <w:tcW w:w="1229" w:type="dxa"/>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0.682</w:t>
            </w:r>
          </w:p>
        </w:tc>
      </w:tr>
      <w:tr w:rsidR="004F753B" w:rsidRPr="00255439" w:rsidTr="00624A24">
        <w:trPr>
          <w:trHeight w:val="408"/>
        </w:trPr>
        <w:tc>
          <w:tcPr>
            <w:tcW w:w="1547" w:type="dxa"/>
            <w:tcBorders>
              <w:bottom w:val="single" w:sz="4" w:space="0" w:color="auto"/>
            </w:tcBorders>
            <w:shd w:val="clear" w:color="auto" w:fill="auto"/>
            <w:vAlign w:val="center"/>
            <w:hideMark/>
          </w:tcPr>
          <w:p w:rsidR="004F753B" w:rsidRPr="00742AF5" w:rsidRDefault="004F753B" w:rsidP="00624A24">
            <w:pPr>
              <w:spacing w:after="0" w:line="480" w:lineRule="auto"/>
              <w:jc w:val="both"/>
              <w:rPr>
                <w:rFonts w:ascii="Times New Roman" w:hAnsi="Times New Roman" w:cs="Times New Roman"/>
                <w:bCs/>
                <w:color w:val="000000"/>
                <w:sz w:val="18"/>
                <w:szCs w:val="18"/>
              </w:rPr>
            </w:pPr>
            <w:r w:rsidRPr="00742AF5">
              <w:rPr>
                <w:rFonts w:ascii="Times New Roman" w:hAnsi="Times New Roman" w:cs="Times New Roman"/>
                <w:bCs/>
                <w:color w:val="000000"/>
                <w:sz w:val="18"/>
                <w:szCs w:val="18"/>
              </w:rPr>
              <w:t>Prakash</w:t>
            </w:r>
            <w:r w:rsidRPr="0061506B">
              <w:rPr>
                <w:rFonts w:ascii="Times New Roman" w:hAnsi="Times New Roman" w:cs="Times New Roman"/>
                <w:bCs/>
                <w:noProof/>
                <w:color w:val="000000"/>
                <w:sz w:val="18"/>
                <w:szCs w:val="18"/>
                <w:vertAlign w:val="superscript"/>
              </w:rPr>
              <w:t>(5)</w:t>
            </w:r>
            <w:r w:rsidRPr="00742AF5">
              <w:rPr>
                <w:rFonts w:ascii="Times New Roman" w:hAnsi="Times New Roman" w:cs="Times New Roman"/>
                <w:bCs/>
                <w:color w:val="000000"/>
                <w:sz w:val="18"/>
                <w:szCs w:val="18"/>
              </w:rPr>
              <w:t xml:space="preserve"> </w:t>
            </w:r>
          </w:p>
        </w:tc>
        <w:tc>
          <w:tcPr>
            <w:tcW w:w="1425"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0.9570</w:t>
            </w:r>
          </w:p>
        </w:tc>
        <w:tc>
          <w:tcPr>
            <w:tcW w:w="1139"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0.1199</w:t>
            </w:r>
          </w:p>
        </w:tc>
        <w:tc>
          <w:tcPr>
            <w:tcW w:w="284"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p>
        </w:tc>
        <w:tc>
          <w:tcPr>
            <w:tcW w:w="1412"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0.8108</w:t>
            </w:r>
          </w:p>
        </w:tc>
        <w:tc>
          <w:tcPr>
            <w:tcW w:w="1276" w:type="dxa"/>
            <w:tcBorders>
              <w:bottom w:val="single" w:sz="4" w:space="0" w:color="auto"/>
            </w:tcBorders>
            <w:shd w:val="clear" w:color="auto" w:fill="auto"/>
            <w:noWrap/>
            <w:hideMark/>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0.2618</w:t>
            </w:r>
          </w:p>
        </w:tc>
        <w:tc>
          <w:tcPr>
            <w:tcW w:w="1229" w:type="dxa"/>
            <w:tcBorders>
              <w:bottom w:val="single" w:sz="4" w:space="0" w:color="auto"/>
            </w:tcBorders>
          </w:tcPr>
          <w:p w:rsidR="004F753B" w:rsidRPr="00742AF5" w:rsidRDefault="004F753B" w:rsidP="00624A24">
            <w:pPr>
              <w:spacing w:after="0" w:line="480" w:lineRule="auto"/>
              <w:jc w:val="both"/>
              <w:rPr>
                <w:rFonts w:ascii="Times New Roman" w:eastAsia="等线" w:hAnsi="Times New Roman" w:cs="Times New Roman"/>
                <w:color w:val="000000"/>
                <w:sz w:val="18"/>
                <w:szCs w:val="18"/>
              </w:rPr>
            </w:pPr>
            <w:r w:rsidRPr="00742AF5">
              <w:rPr>
                <w:rFonts w:ascii="Times New Roman" w:eastAsia="等线" w:hAnsi="Times New Roman" w:cs="Times New Roman"/>
                <w:color w:val="000000"/>
                <w:sz w:val="18"/>
                <w:szCs w:val="18"/>
              </w:rPr>
              <w:t>0.612</w:t>
            </w:r>
          </w:p>
        </w:tc>
      </w:tr>
    </w:tbl>
    <w:p w:rsidR="004F753B" w:rsidRDefault="004F753B" w:rsidP="005745D1">
      <w:pPr>
        <w:spacing w:after="0" w:line="480" w:lineRule="auto"/>
        <w:jc w:val="both"/>
        <w:rPr>
          <w:bCs/>
          <w:sz w:val="18"/>
          <w:szCs w:val="18"/>
        </w:rPr>
      </w:pPr>
    </w:p>
    <w:p w:rsidR="004F753B" w:rsidRDefault="004F753B" w:rsidP="005745D1">
      <w:pPr>
        <w:spacing w:after="0" w:line="480" w:lineRule="auto"/>
        <w:jc w:val="both"/>
        <w:rPr>
          <w:bCs/>
          <w:sz w:val="18"/>
          <w:szCs w:val="18"/>
        </w:rPr>
      </w:pPr>
    </w:p>
    <w:p w:rsidR="004F753B" w:rsidRPr="0061506B" w:rsidRDefault="004F753B" w:rsidP="0061506B">
      <w:pPr>
        <w:pStyle w:val="EndNoteBibliography"/>
        <w:spacing w:after="0"/>
      </w:pPr>
      <w:r w:rsidRPr="0061506B">
        <w:t>1.</w:t>
      </w:r>
      <w:r w:rsidRPr="0061506B">
        <w:tab/>
        <w:t>Anderson C, Inhaber N, Menzies D. Comparison of sputum induction with fiber-optic bronchoscopy in the diagnosis of tuberculosis. American journal of respiratory and critical care medicine. 1995;152(5 Pt 1):1570-4.</w:t>
      </w:r>
    </w:p>
    <w:p w:rsidR="004F753B" w:rsidRPr="0061506B" w:rsidRDefault="004F753B" w:rsidP="0061506B">
      <w:pPr>
        <w:pStyle w:val="EndNoteBibliography"/>
        <w:spacing w:after="0"/>
      </w:pPr>
      <w:r w:rsidRPr="0061506B">
        <w:t>2.</w:t>
      </w:r>
      <w:r w:rsidRPr="0061506B">
        <w:tab/>
        <w:t xml:space="preserve">Conde MB, Soares SL, Mello FC, Rezende VM, Almeida LL, Reingold AL, et al. Comparison of sputum induction with fiberoptic bronchoscopy in the diagnosis of tuberculosis: experience at an acquired immune deficiency syndrome reference center </w:t>
      </w:r>
      <w:r w:rsidRPr="0061506B">
        <w:lastRenderedPageBreak/>
        <w:t>in Rio de Janeiro, Brazil. American journal of respiratory and critical care medicine. 2000;162(6):2238-40.</w:t>
      </w:r>
    </w:p>
    <w:p w:rsidR="004F753B" w:rsidRPr="0061506B" w:rsidRDefault="004F753B" w:rsidP="0061506B">
      <w:pPr>
        <w:pStyle w:val="EndNoteBibliography"/>
        <w:spacing w:after="0"/>
      </w:pPr>
      <w:r w:rsidRPr="0061506B">
        <w:t>3.</w:t>
      </w:r>
      <w:r w:rsidRPr="0061506B">
        <w:tab/>
        <w:t>McWilliams T, Wells AU, Harrison AC, Lindstrom S, Cameron RJ, Foskin E. Induced sputum and bronchoscopy in the diagnosis of pulmonary tuberculosis. Thorax. 2002;57(12):1010-4.</w:t>
      </w:r>
    </w:p>
    <w:p w:rsidR="004F753B" w:rsidRPr="0061506B" w:rsidRDefault="004F753B" w:rsidP="0061506B">
      <w:pPr>
        <w:pStyle w:val="EndNoteBibliography"/>
        <w:spacing w:after="0"/>
      </w:pPr>
      <w:r w:rsidRPr="0061506B">
        <w:t>4.</w:t>
      </w:r>
      <w:r w:rsidRPr="0061506B">
        <w:tab/>
        <w:t>Saglam L, Akgun M, Aktas E. Usefulness of induced sputum and fibreoptic bronchoscopy specimens in the diagnosis of pulmonary tuberculosis. The Journal of international medical research. 2005;33(2):260-5.</w:t>
      </w:r>
    </w:p>
    <w:p w:rsidR="004F753B" w:rsidRPr="0061506B" w:rsidRDefault="004F753B" w:rsidP="0061506B">
      <w:pPr>
        <w:pStyle w:val="EndNoteBibliography"/>
      </w:pPr>
      <w:r w:rsidRPr="0061506B">
        <w:t>5.</w:t>
      </w:r>
      <w:r w:rsidRPr="0061506B">
        <w:tab/>
        <w:t>Prakash P, Agarwal P, Gupta A, Gupta E, Dasgupta A. Comparison of Induced Sputum and Bronchoalveolar Lavage Fluid Examination in the Diagnosis of Sputum Negative Pulmonary Tuberculosis. The Indian journal of chest diseases &amp; allied sciences. 2016;58(3):173-5.</w:t>
      </w:r>
    </w:p>
    <w:p w:rsidR="004F753B" w:rsidRPr="005745D1" w:rsidRDefault="004F753B" w:rsidP="005745D1">
      <w:pPr>
        <w:spacing w:after="0" w:line="480" w:lineRule="auto"/>
        <w:jc w:val="both"/>
        <w:rPr>
          <w:bCs/>
          <w:sz w:val="18"/>
          <w:szCs w:val="18"/>
        </w:rPr>
      </w:pPr>
    </w:p>
    <w:p w:rsidR="00426B63" w:rsidRDefault="00426B63">
      <w:bookmarkStart w:id="1" w:name="_GoBack"/>
      <w:bookmarkEnd w:id="1"/>
    </w:p>
    <w:sectPr w:rsidR="00426B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75415C"/>
    <w:multiLevelType w:val="hybridMultilevel"/>
    <w:tmpl w:val="93B2BA3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4F753B"/>
    <w:rsid w:val="00426B63"/>
    <w:rsid w:val="004F7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9D9BFB8-99CB-4396-B9F4-40B2009E6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Keyboard"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rsid w:val="004F753B"/>
    <w:pPr>
      <w:spacing w:after="160" w:line="256" w:lineRule="auto"/>
    </w:pPr>
    <w:rPr>
      <w:rFonts w:asciiTheme="minorHAnsi" w:eastAsiaTheme="minorEastAsia" w:hAnsiTheme="minorHAnsi" w:cstheme="minorBidi"/>
      <w:sz w:val="22"/>
      <w:szCs w:val="22"/>
      <w:lang w:val="en-AU"/>
    </w:rPr>
  </w:style>
  <w:style w:type="character" w:default="1" w:styleId="a0">
    <w:name w:val="Default Paragraph Font"/>
    <w:uiPriority w:val="1"/>
    <w:semiHidden/>
    <w:unhideWhenUsed/>
    <w:rsid w:val="004F753B"/>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4F753B"/>
  </w:style>
  <w:style w:type="paragraph" w:styleId="a3">
    <w:name w:val="header"/>
    <w:basedOn w:val="a"/>
    <w:link w:val="a4"/>
    <w:uiPriority w:val="99"/>
    <w:rsid w:val="004F753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753B"/>
    <w:rPr>
      <w:rFonts w:asciiTheme="minorHAnsi" w:eastAsiaTheme="minorEastAsia" w:hAnsiTheme="minorHAnsi" w:cstheme="minorBidi"/>
      <w:sz w:val="18"/>
      <w:szCs w:val="18"/>
      <w:lang w:val="en-AU"/>
    </w:rPr>
  </w:style>
  <w:style w:type="paragraph" w:styleId="a5">
    <w:name w:val="footer"/>
    <w:basedOn w:val="a"/>
    <w:link w:val="a6"/>
    <w:rsid w:val="004F753B"/>
    <w:pPr>
      <w:tabs>
        <w:tab w:val="center" w:pos="4153"/>
        <w:tab w:val="right" w:pos="8306"/>
      </w:tabs>
      <w:snapToGrid w:val="0"/>
    </w:pPr>
    <w:rPr>
      <w:sz w:val="18"/>
      <w:szCs w:val="18"/>
    </w:rPr>
  </w:style>
  <w:style w:type="character" w:customStyle="1" w:styleId="a6">
    <w:name w:val="页脚 字符"/>
    <w:basedOn w:val="a0"/>
    <w:link w:val="a5"/>
    <w:rsid w:val="004F753B"/>
    <w:rPr>
      <w:rFonts w:asciiTheme="minorHAnsi" w:eastAsiaTheme="minorEastAsia" w:hAnsiTheme="minorHAnsi" w:cstheme="minorBidi"/>
      <w:sz w:val="18"/>
      <w:szCs w:val="18"/>
      <w:lang w:val="en-AU"/>
    </w:rPr>
  </w:style>
  <w:style w:type="paragraph" w:styleId="a7">
    <w:name w:val="No Spacing"/>
    <w:uiPriority w:val="1"/>
    <w:qFormat/>
    <w:rsid w:val="004F753B"/>
    <w:rPr>
      <w:rFonts w:asciiTheme="minorHAnsi" w:eastAsiaTheme="minorEastAsia" w:hAnsiTheme="minorHAnsi" w:cstheme="minorBidi"/>
      <w:sz w:val="22"/>
      <w:szCs w:val="22"/>
      <w:lang w:val="en-AU"/>
    </w:rPr>
  </w:style>
  <w:style w:type="paragraph" w:customStyle="1" w:styleId="Default">
    <w:name w:val="Default"/>
    <w:rsid w:val="004F753B"/>
    <w:pPr>
      <w:autoSpaceDE w:val="0"/>
      <w:autoSpaceDN w:val="0"/>
      <w:adjustRightInd w:val="0"/>
    </w:pPr>
    <w:rPr>
      <w:rFonts w:ascii="Calibri" w:eastAsia="Calibri" w:hAnsi="Calibri" w:cs="Calibri"/>
      <w:color w:val="000000"/>
      <w:sz w:val="24"/>
      <w:szCs w:val="24"/>
      <w:lang w:val="en-AU"/>
    </w:rPr>
  </w:style>
  <w:style w:type="paragraph" w:styleId="a8">
    <w:name w:val="List Paragraph"/>
    <w:basedOn w:val="a"/>
    <w:uiPriority w:val="34"/>
    <w:qFormat/>
    <w:rsid w:val="004F753B"/>
    <w:pPr>
      <w:spacing w:line="259" w:lineRule="auto"/>
      <w:ind w:left="720"/>
      <w:contextualSpacing/>
    </w:pPr>
  </w:style>
  <w:style w:type="table" w:styleId="a9">
    <w:name w:val="Table Grid"/>
    <w:basedOn w:val="a1"/>
    <w:uiPriority w:val="39"/>
    <w:rsid w:val="004F753B"/>
    <w:rPr>
      <w:rFonts w:asciiTheme="minorHAnsi" w:eastAsiaTheme="minorEastAsia" w:hAnsiTheme="minorHAnsi" w:cstheme="minorBid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Char"/>
    <w:rsid w:val="004F753B"/>
    <w:pPr>
      <w:spacing w:after="200" w:line="240" w:lineRule="auto"/>
    </w:pPr>
    <w:rPr>
      <w:rFonts w:ascii="等线" w:eastAsia="等线" w:hAnsi="等线" w:cs="Times New Roman"/>
      <w:noProof/>
      <w:lang w:val="x-none" w:eastAsia="en-US" w:bidi="en-US"/>
    </w:rPr>
  </w:style>
  <w:style w:type="character" w:customStyle="1" w:styleId="EndNoteBibliographyChar">
    <w:name w:val="EndNote Bibliography Char"/>
    <w:link w:val="EndNoteBibliography"/>
    <w:rsid w:val="004F753B"/>
    <w:rPr>
      <w:rFonts w:ascii="等线" w:eastAsia="等线" w:hAnsi="等线"/>
      <w:noProof/>
      <w:sz w:val="22"/>
      <w:szCs w:val="22"/>
      <w:lang w:val="x-none" w:eastAsia="en-US" w:bidi="en-US"/>
    </w:rPr>
  </w:style>
  <w:style w:type="paragraph" w:customStyle="1" w:styleId="EndNoteBibliographyTitle">
    <w:name w:val="EndNote Bibliography Title"/>
    <w:basedOn w:val="a"/>
    <w:link w:val="EndNoteBibliographyTitle0"/>
    <w:rsid w:val="004F753B"/>
    <w:pPr>
      <w:framePr w:hSpace="180" w:wrap="around" w:vAnchor="text" w:hAnchor="text" w:y="1"/>
      <w:spacing w:after="0"/>
      <w:suppressOverlap/>
      <w:jc w:val="center"/>
    </w:pPr>
    <w:rPr>
      <w:rFonts w:ascii="等线" w:eastAsia="等线" w:hAnsi="等线"/>
      <w:noProof/>
    </w:rPr>
  </w:style>
  <w:style w:type="character" w:customStyle="1" w:styleId="EndNoteBibliographyTitle0">
    <w:name w:val="EndNote Bibliography Title 字符"/>
    <w:basedOn w:val="a0"/>
    <w:link w:val="EndNoteBibliographyTitle"/>
    <w:rsid w:val="004F753B"/>
    <w:rPr>
      <w:rFonts w:ascii="等线" w:eastAsia="等线" w:hAnsi="等线" w:cstheme="minorBidi"/>
      <w:noProof/>
      <w:sz w:val="22"/>
      <w:szCs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482</Words>
  <Characters>2749</Characters>
  <Application>Microsoft Office Word</Application>
  <DocSecurity>0</DocSecurity>
  <Lines>22</Lines>
  <Paragraphs>6</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2019-10-24T13:59:00Z</dcterms:created>
  <dcterms:modified xsi:type="dcterms:W3CDTF">2019-10-24T13:59:00Z</dcterms:modified>
</cp:coreProperties>
</file>